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13686D">
      <w:pPr>
        <w:pStyle w:val="8"/>
        <w:rPr>
          <w:rFonts w:ascii="Garamond" w:hAnsi="Garamond" w:cs="Times New Roman"/>
          <w:sz w:val="24"/>
          <w:szCs w:val="24"/>
        </w:rPr>
      </w:pPr>
    </w:p>
    <w:p w14:paraId="68D9AA04">
      <w:pPr>
        <w:pStyle w:val="8"/>
        <w:jc w:val="center"/>
        <w:rPr>
          <w:rFonts w:ascii="Garamond" w:hAnsi="Garamond" w:cs="Times New Roman"/>
          <w:sz w:val="24"/>
          <w:szCs w:val="24"/>
        </w:rPr>
      </w:pPr>
      <w:r>
        <w:rPr>
          <w:rFonts w:ascii="Garamond" w:hAnsi="Garamond" w:cs="Times New Roman"/>
          <w:sz w:val="24"/>
          <w:szCs w:val="24"/>
        </w:rPr>
        <w:t>…………………..  OKULU MÜDÜRLÜĞÜNE</w:t>
      </w:r>
    </w:p>
    <w:p w14:paraId="0B8E9AAF">
      <w:pPr>
        <w:pStyle w:val="8"/>
        <w:jc w:val="center"/>
        <w:rPr>
          <w:rFonts w:ascii="Garamond" w:hAnsi="Garamond" w:cs="Times New Roman"/>
          <w:sz w:val="24"/>
          <w:szCs w:val="24"/>
        </w:rPr>
      </w:pPr>
      <w:r>
        <w:rPr>
          <w:rFonts w:ascii="Garamond" w:hAnsi="Garamond" w:cs="Times New Roman"/>
          <w:sz w:val="24"/>
          <w:szCs w:val="24"/>
        </w:rPr>
        <w:t xml:space="preserve">                                           </w:t>
      </w:r>
    </w:p>
    <w:p w14:paraId="05D3F2FE">
      <w:pPr>
        <w:pStyle w:val="8"/>
        <w:jc w:val="center"/>
        <w:rPr>
          <w:rFonts w:ascii="Garamond" w:hAnsi="Garamond" w:cs="Times New Roman"/>
          <w:sz w:val="24"/>
          <w:szCs w:val="24"/>
        </w:rPr>
      </w:pPr>
    </w:p>
    <w:p w14:paraId="59ED693B">
      <w:pPr>
        <w:spacing w:after="0" w:line="240" w:lineRule="auto"/>
        <w:ind w:left="86" w:firstLine="701"/>
        <w:jc w:val="both"/>
        <w:rPr>
          <w:rFonts w:ascii="Garamond" w:hAnsi="Garamond" w:eastAsia="Times New Roman" w:cs="Times New Roman"/>
          <w:i/>
          <w:iCs/>
          <w:sz w:val="24"/>
          <w:szCs w:val="24"/>
          <w:lang w:eastAsia="tr-TR"/>
        </w:rPr>
      </w:pPr>
      <w:r>
        <w:rPr>
          <w:rFonts w:ascii="Garamond" w:hAnsi="Garamond" w:eastAsia="Times New Roman" w:cs="Times New Roman"/>
          <w:sz w:val="24"/>
          <w:szCs w:val="24"/>
          <w:lang w:eastAsia="tr-TR"/>
        </w:rPr>
        <w:t xml:space="preserve">Milli Eğitim Bakanlığı Yönetici ve Öğretmenlerinin Ders ve Ek Ders Saatlerine İlişkin Kararın “Ders niteliğinde yönetim görevi” başlıklı 10 uncu maddesinde, “… </w:t>
      </w:r>
      <w:r>
        <w:rPr>
          <w:rFonts w:ascii="Garamond" w:hAnsi="Garamond" w:eastAsia="Times New Roman" w:cs="Times New Roman"/>
          <w:i/>
          <w:iCs/>
          <w:sz w:val="24"/>
          <w:szCs w:val="24"/>
          <w:lang w:eastAsia="tr-TR"/>
        </w:rPr>
        <w:t>c) Azınlık okullarında görevli olanlar dâhil her derece ve türdeki örgün ve yaygın eğitim kurumlarından; 1) Tam gün tam yıl eğitim yapılan okul ve kurum müdür ve müdür başyardımcılarının, bu eğitimin fiilen yapıldığı süre ile sınırlı olmak üzere, haftada 30 saati, 2) Yatılı ve pansiyonlu okulların müdür ve müdür başyardımcılarının haftada 30 saati, 3) Her türdeki anadolu liseleri, fen liseleri, sosyal bilimler liseleri, spor liseleri,</w:t>
      </w:r>
      <w:r>
        <w:rPr>
          <w:rFonts w:ascii="Garamond" w:hAnsi="Garamond" w:eastAsia="Times New Roman" w:cs="Times New Roman"/>
          <w:bCs/>
          <w:i/>
          <w:iCs/>
          <w:sz w:val="24"/>
          <w:szCs w:val="24"/>
          <w:lang w:eastAsia="tr-TR"/>
        </w:rPr>
        <w:t> kız ve erkek teknik öğretim, ticaret ve turizm okul ve kurumları</w:t>
      </w:r>
      <w:r>
        <w:rPr>
          <w:rFonts w:ascii="Garamond" w:hAnsi="Garamond" w:eastAsia="Times New Roman" w:cs="Times New Roman"/>
          <w:i/>
          <w:iCs/>
          <w:sz w:val="24"/>
          <w:szCs w:val="24"/>
          <w:lang w:eastAsia="tr-TR"/>
        </w:rPr>
        <w:t xml:space="preserve">, özel eğitim okul ve kurumları ile okul öncesi eğitim kurumları müdür ve müdür başyardımcılarının haftada 25 saati, 4) Diğer örgün ve yaygın eğitim kurumları ile azınlık okullarının müdür ve müdür başyardımcılarının haftada 20 saati, </w:t>
      </w:r>
      <w:r>
        <w:rPr>
          <w:rFonts w:ascii="Garamond" w:hAnsi="Garamond" w:eastAsia="Times New Roman" w:cs="Times New Roman"/>
          <w:bCs/>
          <w:i/>
          <w:iCs/>
          <w:sz w:val="24"/>
          <w:szCs w:val="24"/>
          <w:lang w:eastAsia="tr-TR"/>
        </w:rPr>
        <w:t xml:space="preserve">5) Yatılı ve pansiyonlu okulların pansiyondan sorumlu müdür yardımcısının haftada 28 saati ve bu okulların diğer müdür yardımcılarının ise haftada 22 saati, </w:t>
      </w:r>
      <w:r>
        <w:rPr>
          <w:rFonts w:ascii="Garamond" w:hAnsi="Garamond" w:eastAsia="Times New Roman" w:cs="Times New Roman"/>
          <w:i/>
          <w:iCs/>
          <w:sz w:val="24"/>
          <w:szCs w:val="24"/>
          <w:lang w:eastAsia="tr-TR"/>
        </w:rPr>
        <w:t>6) Her türdeki anadolu liseleri, fen liseleri, sosyal bilimler liseleri, spor liseleri, </w:t>
      </w:r>
      <w:r>
        <w:rPr>
          <w:rFonts w:ascii="Garamond" w:hAnsi="Garamond" w:eastAsia="Times New Roman" w:cs="Times New Roman"/>
          <w:bCs/>
          <w:i/>
          <w:iCs/>
          <w:sz w:val="24"/>
          <w:szCs w:val="24"/>
          <w:lang w:eastAsia="tr-TR"/>
        </w:rPr>
        <w:t>kız ve erkek teknik öğretim, ticaret ve turizm okul ve kurumları</w:t>
      </w:r>
      <w:r>
        <w:rPr>
          <w:rFonts w:ascii="Garamond" w:hAnsi="Garamond" w:eastAsia="Times New Roman" w:cs="Times New Roman"/>
          <w:i/>
          <w:iCs/>
          <w:sz w:val="24"/>
          <w:szCs w:val="24"/>
          <w:lang w:eastAsia="tr-TR"/>
        </w:rPr>
        <w:t xml:space="preserve">, özel eğitim okul ve kurumları ile okul öncesi eğitim kurumları müdür yardımcılarının haftada 20 saati, 7) Diğer örgün ve yaygın eğitim kurumları ile azınlık okulları müdür yardımcılarının haftada 18 saati, ç) Müdür yetkili öğretmenlerin yarıyıl ve yaz tatillerinde haftada 12 saati, ders yılı içerisinde ise haftada 3 saati, … ders niteliğinde yönetim görevi sayılır ve fiilen görev yapma karşılığında ek ders ücreti ödenir.” </w:t>
      </w:r>
      <w:r>
        <w:rPr>
          <w:rFonts w:ascii="Garamond" w:hAnsi="Garamond" w:eastAsia="Times New Roman" w:cs="Times New Roman"/>
          <w:iCs/>
          <w:sz w:val="24"/>
          <w:szCs w:val="24"/>
          <w:lang w:eastAsia="tr-TR"/>
        </w:rPr>
        <w:t>hükmü bulunmaktadır.</w:t>
      </w:r>
    </w:p>
    <w:p w14:paraId="041BB3F5">
      <w:pPr>
        <w:spacing w:after="0" w:line="240" w:lineRule="auto"/>
        <w:ind w:left="86" w:firstLine="701"/>
        <w:jc w:val="both"/>
        <w:rPr>
          <w:rFonts w:ascii="Garamond" w:hAnsi="Garamond" w:eastAsia="Times New Roman" w:cs="Times New Roman"/>
          <w:sz w:val="24"/>
          <w:szCs w:val="24"/>
          <w:lang w:eastAsia="tr-TR"/>
        </w:rPr>
      </w:pPr>
    </w:p>
    <w:p w14:paraId="1C8F4F72">
      <w:pPr>
        <w:spacing w:after="0" w:line="240" w:lineRule="auto"/>
        <w:ind w:left="86" w:firstLine="701"/>
        <w:jc w:val="both"/>
        <w:rPr>
          <w:rFonts w:ascii="Garamond" w:hAnsi="Garamond" w:eastAsia="Times New Roman" w:cs="Times New Roman"/>
          <w:sz w:val="24"/>
          <w:szCs w:val="24"/>
          <w:lang w:eastAsia="tr-TR"/>
        </w:rPr>
      </w:pPr>
      <w:r>
        <w:rPr>
          <w:rFonts w:ascii="Garamond" w:hAnsi="Garamond" w:eastAsia="Times New Roman" w:cs="Times New Roman"/>
          <w:sz w:val="24"/>
          <w:szCs w:val="24"/>
          <w:lang w:eastAsia="tr-TR"/>
        </w:rPr>
        <w:t>25.08.2021 tarih ve 31579 sayılı Resmi Gazetede yayımlanarak yürürlüğe giren 2022 ve 2023 yıllarını kapsayan 6. Dönem Toplu Sözleşme’nin “Eğitim, Öğretim ve Bilim Hizmet Koluna İlişkin Toplu Sözleşme” kısmı “Lisansüstü öğrenim gören öğretmenlere ilave ek ders ücreti" başlıklı 8 inci maddesinde, “</w:t>
      </w:r>
      <w:r>
        <w:rPr>
          <w:rFonts w:ascii="Garamond" w:hAnsi="Garamond" w:eastAsia="Times New Roman" w:cs="Times New Roman"/>
          <w:i/>
          <w:sz w:val="24"/>
          <w:szCs w:val="24"/>
          <w:lang w:eastAsia="tr-TR"/>
        </w:rPr>
        <w:t>(1) Milli Eğitim Bakanlığına bağlı örgün ve yaygın eğitim kuramlarında görev yapan öğretmenlerden yüksek lisans ve doktora yapmış olanlara fiilen girdikleri dersler için ödenecek ek ders ücretleri sırasıyla %7 ve %20 artırımlı ödenir.</w:t>
      </w:r>
      <w:r>
        <w:rPr>
          <w:rFonts w:ascii="Garamond" w:hAnsi="Garamond" w:eastAsia="Times New Roman" w:cs="Times New Roman"/>
          <w:sz w:val="24"/>
          <w:szCs w:val="24"/>
          <w:lang w:eastAsia="tr-TR"/>
        </w:rPr>
        <w:t>” hükmü yer almaktadır.</w:t>
      </w:r>
    </w:p>
    <w:p w14:paraId="6E9947A8">
      <w:pPr>
        <w:spacing w:after="0" w:line="240" w:lineRule="auto"/>
        <w:ind w:left="96" w:firstLine="612"/>
        <w:jc w:val="both"/>
        <w:rPr>
          <w:rFonts w:ascii="Garamond" w:hAnsi="Garamond" w:eastAsia="Times New Roman" w:cs="Times New Roman"/>
          <w:sz w:val="24"/>
          <w:szCs w:val="24"/>
          <w:lang w:eastAsia="tr-TR"/>
        </w:rPr>
      </w:pPr>
    </w:p>
    <w:p w14:paraId="3CF01B58">
      <w:pPr>
        <w:spacing w:after="0" w:line="240" w:lineRule="auto"/>
        <w:ind w:left="96" w:firstLine="612"/>
        <w:jc w:val="both"/>
        <w:rPr>
          <w:rFonts w:ascii="Garamond" w:hAnsi="Garamond" w:eastAsia="Times New Roman" w:cs="Times New Roman"/>
          <w:sz w:val="24"/>
          <w:szCs w:val="24"/>
          <w:lang w:eastAsia="tr-TR"/>
        </w:rPr>
      </w:pPr>
      <w:r>
        <w:rPr>
          <w:rFonts w:ascii="Garamond" w:hAnsi="Garamond" w:eastAsia="Times New Roman" w:cs="Times New Roman"/>
          <w:sz w:val="24"/>
          <w:szCs w:val="24"/>
          <w:lang w:eastAsia="tr-TR"/>
        </w:rPr>
        <w:t xml:space="preserve">Ancak yüksek lisans mezunu olmama rağmen eğitim kurumu müdürü/müdür başyardımcısı/müdür yardımcısı olan şahsıma fiilen eğitim kurumu yöneticiliği görevi yapmama rağmen yönetim görevi karşılığı ek ders ücretleri </w:t>
      </w:r>
      <w:r>
        <w:rPr>
          <w:rFonts w:ascii="Garamond" w:hAnsi="Garamond" w:eastAsia="Times New Roman" w:cs="Times New Roman"/>
          <w:color w:val="FF0000"/>
          <w:sz w:val="24"/>
          <w:szCs w:val="24"/>
          <w:lang w:eastAsia="tr-TR"/>
        </w:rPr>
        <w:t xml:space="preserve">%7 </w:t>
      </w:r>
      <w:r>
        <w:rPr>
          <w:rFonts w:ascii="Garamond" w:hAnsi="Garamond" w:eastAsia="Times New Roman" w:cs="Times New Roman"/>
          <w:sz w:val="24"/>
          <w:szCs w:val="24"/>
          <w:lang w:eastAsia="tr-TR"/>
        </w:rPr>
        <w:t>artırımlı ödenmemektedir.</w:t>
      </w:r>
    </w:p>
    <w:p w14:paraId="71A84460">
      <w:pPr>
        <w:spacing w:after="0" w:line="240" w:lineRule="auto"/>
        <w:ind w:left="96" w:firstLine="612"/>
        <w:jc w:val="both"/>
        <w:rPr>
          <w:rFonts w:ascii="Garamond" w:hAnsi="Garamond" w:eastAsia="Times New Roman" w:cs="Times New Roman"/>
          <w:sz w:val="24"/>
          <w:szCs w:val="24"/>
          <w:lang w:eastAsia="tr-TR"/>
        </w:rPr>
      </w:pPr>
    </w:p>
    <w:p w14:paraId="65991C35">
      <w:pPr>
        <w:spacing w:after="0" w:line="240" w:lineRule="auto"/>
        <w:ind w:left="96" w:firstLine="612"/>
        <w:jc w:val="both"/>
        <w:rPr>
          <w:rFonts w:ascii="Garamond" w:hAnsi="Garamond" w:eastAsia="Times New Roman" w:cs="Times New Roman"/>
          <w:iCs/>
          <w:kern w:val="36"/>
          <w:sz w:val="24"/>
          <w:szCs w:val="24"/>
          <w:lang w:eastAsia="tr-TR"/>
        </w:rPr>
      </w:pPr>
      <w:r>
        <w:rPr>
          <w:rFonts w:ascii="Garamond" w:hAnsi="Garamond" w:eastAsia="Times New Roman" w:cs="Times New Roman"/>
          <w:sz w:val="24"/>
          <w:szCs w:val="24"/>
          <w:lang w:eastAsia="tr-TR"/>
        </w:rPr>
        <w:t xml:space="preserve">Eğitim kurumu yöneticiliği görevinin </w:t>
      </w:r>
      <w:r>
        <w:rPr>
          <w:rFonts w:ascii="Garamond" w:hAnsi="Garamond" w:eastAsia="Times New Roman" w:cs="Times New Roman"/>
          <w:iCs/>
          <w:kern w:val="36"/>
          <w:sz w:val="24"/>
          <w:szCs w:val="24"/>
          <w:lang w:eastAsia="tr-TR"/>
        </w:rPr>
        <w:t>doğası gereği fiilen ders görevinin olmadığı, dolayısıyla şahsım yönünden fiilen derse girme gibi bir koşulun aranamayacağı, eğitim kurumu yöneticiliği görevinin fiilen yapılmasının yeterli olacağı, lisans sonrası kendilerini geliştirmeleri, mesleki hayatlarına katkı sağlayabilmeleri adına yüksek lisans yapmış olan eğitim kurumu yöneticilerine de ayrım gözetilmeksizin artırımlı ek ders ücreti ödenmesi gerektiği açıktır.</w:t>
      </w:r>
    </w:p>
    <w:p w14:paraId="0F44940D">
      <w:pPr>
        <w:spacing w:after="0" w:line="240" w:lineRule="auto"/>
        <w:ind w:left="96" w:firstLine="612"/>
        <w:jc w:val="both"/>
        <w:rPr>
          <w:rFonts w:ascii="Garamond" w:hAnsi="Garamond" w:eastAsia="Times New Roman" w:cs="Times New Roman"/>
          <w:iCs/>
          <w:kern w:val="36"/>
          <w:sz w:val="24"/>
          <w:szCs w:val="24"/>
          <w:lang w:eastAsia="tr-TR"/>
        </w:rPr>
      </w:pPr>
    </w:p>
    <w:p w14:paraId="4F186292">
      <w:pPr>
        <w:spacing w:after="0" w:line="240" w:lineRule="auto"/>
        <w:ind w:left="96" w:firstLine="612"/>
        <w:jc w:val="both"/>
        <w:rPr>
          <w:rFonts w:ascii="Garamond" w:hAnsi="Garamond" w:eastAsia="Times New Roman" w:cs="Times New Roman"/>
          <w:iCs/>
          <w:kern w:val="36"/>
          <w:sz w:val="24"/>
          <w:szCs w:val="24"/>
          <w:lang w:eastAsia="tr-TR"/>
        </w:rPr>
      </w:pPr>
      <w:r>
        <w:rPr>
          <w:rFonts w:ascii="Garamond" w:hAnsi="Garamond" w:eastAsia="Times New Roman" w:cs="Times New Roman"/>
          <w:iCs/>
          <w:kern w:val="36"/>
          <w:sz w:val="24"/>
          <w:szCs w:val="24"/>
          <w:lang w:eastAsia="tr-TR"/>
        </w:rPr>
        <w:t xml:space="preserve">Bu itibarla Milli Eğitim Bakanlığı Yönetici ve Öğretmenlerinin Ders ve Ek Ders Saatlerine İlişkin Kararın 10 uncu maddesi gereği tarafıma ödenmekte olan ek ders ücretlerinin yüksek lisans mezunu olmam nedeniyle işbu dilekçe tarihinden itibaren ileriye dönük olarak ve yine işbu dilekçe tarihinden önceki 60 günlük ödemeler yönünden de </w:t>
      </w:r>
      <w:r>
        <w:rPr>
          <w:rFonts w:ascii="Garamond" w:hAnsi="Garamond" w:eastAsia="Times New Roman" w:cs="Times New Roman"/>
          <w:iCs/>
          <w:color w:val="FF0000"/>
          <w:kern w:val="36"/>
          <w:sz w:val="24"/>
          <w:szCs w:val="24"/>
          <w:lang w:eastAsia="tr-TR"/>
        </w:rPr>
        <w:t>%7</w:t>
      </w:r>
      <w:bookmarkStart w:id="0" w:name="_GoBack"/>
      <w:bookmarkEnd w:id="0"/>
      <w:r>
        <w:rPr>
          <w:rFonts w:ascii="Garamond" w:hAnsi="Garamond" w:eastAsia="Times New Roman" w:cs="Times New Roman"/>
          <w:iCs/>
          <w:color w:val="FF0000"/>
          <w:kern w:val="36"/>
          <w:sz w:val="24"/>
          <w:szCs w:val="24"/>
          <w:lang w:eastAsia="tr-TR"/>
        </w:rPr>
        <w:t xml:space="preserve"> </w:t>
      </w:r>
      <w:r>
        <w:rPr>
          <w:rFonts w:ascii="Garamond" w:hAnsi="Garamond" w:eastAsia="Times New Roman" w:cs="Times New Roman"/>
          <w:iCs/>
          <w:kern w:val="36"/>
          <w:sz w:val="24"/>
          <w:szCs w:val="24"/>
          <w:lang w:eastAsia="tr-TR"/>
        </w:rPr>
        <w:t>artırımlı olarak ödenmesi hususunda gereğini arz ederim. …/…/2024</w:t>
      </w:r>
    </w:p>
    <w:p w14:paraId="4C6F334B">
      <w:pPr>
        <w:spacing w:after="0" w:line="240" w:lineRule="auto"/>
        <w:ind w:left="96" w:firstLine="612"/>
        <w:jc w:val="both"/>
        <w:rPr>
          <w:rFonts w:ascii="Garamond" w:hAnsi="Garamond" w:eastAsia="Times New Roman" w:cs="Arial"/>
          <w:sz w:val="24"/>
          <w:szCs w:val="24"/>
          <w:lang w:eastAsia="tr-TR"/>
        </w:rPr>
      </w:pPr>
    </w:p>
    <w:p w14:paraId="2E68FE2A">
      <w:pPr>
        <w:spacing w:after="0" w:line="240" w:lineRule="auto"/>
        <w:jc w:val="both"/>
        <w:rPr>
          <w:rFonts w:ascii="Garamond" w:hAnsi="Garamond" w:cs="Times New Roman"/>
          <w:sz w:val="24"/>
          <w:szCs w:val="24"/>
        </w:rPr>
      </w:pPr>
    </w:p>
    <w:p w14:paraId="44509EAB">
      <w:pPr>
        <w:spacing w:after="0" w:line="240" w:lineRule="auto"/>
        <w:jc w:val="both"/>
        <w:rPr>
          <w:rFonts w:ascii="Garamond" w:hAnsi="Garamond" w:cs="Times New Roman"/>
          <w:sz w:val="24"/>
          <w:szCs w:val="24"/>
        </w:rPr>
      </w:pPr>
    </w:p>
    <w:p w14:paraId="649FD144">
      <w:pPr>
        <w:spacing w:after="0" w:line="240" w:lineRule="auto"/>
        <w:jc w:val="both"/>
        <w:rPr>
          <w:rFonts w:ascii="Garamond" w:hAnsi="Garamond" w:cs="Times New Roman"/>
          <w:sz w:val="24"/>
          <w:szCs w:val="24"/>
        </w:rPr>
      </w:pPr>
    </w:p>
    <w:sectPr>
      <w:pgSz w:w="11906" w:h="16838"/>
      <w:pgMar w:top="1134" w:right="1418" w:bottom="1134" w:left="1418"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A2"/>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egoe UI">
    <w:panose1 w:val="020B0502040204020203"/>
    <w:charset w:val="A2"/>
    <w:family w:val="swiss"/>
    <w:pitch w:val="default"/>
    <w:sig w:usb0="E4002EFF" w:usb1="C000E47F" w:usb2="00000009" w:usb3="00000000" w:csb0="200001FF" w:csb1="00000000"/>
  </w:font>
  <w:font w:name="Garamond">
    <w:panose1 w:val="02020404030301010803"/>
    <w:charset w:val="A2"/>
    <w:family w:val="roman"/>
    <w:pitch w:val="default"/>
    <w:sig w:usb0="00000287" w:usb1="00000000" w:usb2="00000000" w:usb3="00000000" w:csb0="0000009F" w:csb1="DFD70000"/>
  </w:font>
  <w:font w:name="Arial">
    <w:panose1 w:val="020B0604020202020204"/>
    <w:charset w:val="A2"/>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10F"/>
    <w:rsid w:val="000A7521"/>
    <w:rsid w:val="002437A2"/>
    <w:rsid w:val="002D4152"/>
    <w:rsid w:val="00346A51"/>
    <w:rsid w:val="003636EC"/>
    <w:rsid w:val="00367B08"/>
    <w:rsid w:val="0058010C"/>
    <w:rsid w:val="005C3A11"/>
    <w:rsid w:val="005C70D7"/>
    <w:rsid w:val="005D510F"/>
    <w:rsid w:val="006B0E43"/>
    <w:rsid w:val="00705BDD"/>
    <w:rsid w:val="00754112"/>
    <w:rsid w:val="00955C7B"/>
    <w:rsid w:val="00970071"/>
    <w:rsid w:val="00971708"/>
    <w:rsid w:val="00A95378"/>
    <w:rsid w:val="00AE1A46"/>
    <w:rsid w:val="00AE73B9"/>
    <w:rsid w:val="00B07FA7"/>
    <w:rsid w:val="00D27137"/>
    <w:rsid w:val="00DF4338"/>
    <w:rsid w:val="00E04B97"/>
    <w:rsid w:val="00E408C2"/>
    <w:rsid w:val="00E41224"/>
    <w:rsid w:val="00E97729"/>
    <w:rsid w:val="00F91407"/>
    <w:rsid w:val="024B46F3"/>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tr-TR"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9"/>
    <w:semiHidden/>
    <w:unhideWhenUsed/>
    <w:uiPriority w:val="99"/>
    <w:pPr>
      <w:spacing w:after="0" w:line="240" w:lineRule="auto"/>
    </w:pPr>
    <w:rPr>
      <w:rFonts w:ascii="Segoe UI" w:hAnsi="Segoe UI" w:cs="Segoe UI"/>
      <w:sz w:val="18"/>
      <w:szCs w:val="18"/>
    </w:rPr>
  </w:style>
  <w:style w:type="paragraph" w:styleId="5">
    <w:name w:val="footer"/>
    <w:basedOn w:val="1"/>
    <w:link w:val="11"/>
    <w:unhideWhenUsed/>
    <w:uiPriority w:val="99"/>
    <w:pPr>
      <w:tabs>
        <w:tab w:val="center" w:pos="4536"/>
        <w:tab w:val="right" w:pos="9072"/>
      </w:tabs>
      <w:spacing w:after="0" w:line="240" w:lineRule="auto"/>
    </w:pPr>
  </w:style>
  <w:style w:type="paragraph" w:styleId="6">
    <w:name w:val="header"/>
    <w:basedOn w:val="1"/>
    <w:link w:val="10"/>
    <w:unhideWhenUsed/>
    <w:qFormat/>
    <w:uiPriority w:val="99"/>
    <w:pPr>
      <w:tabs>
        <w:tab w:val="center" w:pos="4536"/>
        <w:tab w:val="right" w:pos="9072"/>
      </w:tabs>
      <w:spacing w:after="0" w:line="240" w:lineRule="auto"/>
    </w:pPr>
  </w:style>
  <w:style w:type="character" w:styleId="7">
    <w:name w:val="Hyperlink"/>
    <w:basedOn w:val="2"/>
    <w:semiHidden/>
    <w:unhideWhenUsed/>
    <w:uiPriority w:val="99"/>
    <w:rPr>
      <w:color w:val="0000FF"/>
      <w:u w:val="single"/>
    </w:rPr>
  </w:style>
  <w:style w:type="paragraph" w:styleId="8">
    <w:name w:val="No Spacing"/>
    <w:qFormat/>
    <w:uiPriority w:val="1"/>
    <w:pPr>
      <w:spacing w:after="0" w:line="240" w:lineRule="auto"/>
    </w:pPr>
    <w:rPr>
      <w:rFonts w:asciiTheme="minorHAnsi" w:hAnsiTheme="minorHAnsi" w:eastAsiaTheme="minorHAnsi" w:cstheme="minorBidi"/>
      <w:sz w:val="22"/>
      <w:szCs w:val="22"/>
      <w:lang w:val="tr-TR" w:eastAsia="en-US" w:bidi="ar-SA"/>
    </w:rPr>
  </w:style>
  <w:style w:type="character" w:customStyle="1" w:styleId="9">
    <w:name w:val="Balon Metni Char"/>
    <w:basedOn w:val="2"/>
    <w:link w:val="4"/>
    <w:semiHidden/>
    <w:qFormat/>
    <w:uiPriority w:val="99"/>
    <w:rPr>
      <w:rFonts w:ascii="Segoe UI" w:hAnsi="Segoe UI" w:cs="Segoe UI"/>
      <w:sz w:val="18"/>
      <w:szCs w:val="18"/>
    </w:rPr>
  </w:style>
  <w:style w:type="character" w:customStyle="1" w:styleId="10">
    <w:name w:val="Üst Bilgi Char"/>
    <w:basedOn w:val="2"/>
    <w:link w:val="6"/>
    <w:qFormat/>
    <w:uiPriority w:val="99"/>
  </w:style>
  <w:style w:type="character" w:customStyle="1" w:styleId="11">
    <w:name w:val="Alt Bilgi Char"/>
    <w:basedOn w:val="2"/>
    <w:link w:val="5"/>
    <w:uiPriority w:val="99"/>
  </w:style>
  <w:style w:type="paragraph" w:styleId="12">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510</Words>
  <Characters>2913</Characters>
  <Lines>24</Lines>
  <Paragraphs>6</Paragraphs>
  <TotalTime>1</TotalTime>
  <ScaleCrop>false</ScaleCrop>
  <LinksUpToDate>false</LinksUpToDate>
  <CharactersWithSpaces>3417</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2023-04-15T11:15:00Z</dcterms:created>
  <dc:creator>k@riyer</dc:creator>
  <cp:lastModifiedBy>harun kale</cp:lastModifiedBy>
  <cp:lastPrinted>2023-02-21T11:44:00Z</cp:lastPrinted>
  <dcterms:modified xsi:type="dcterms:W3CDTF">2024-10-25T08:11:57Z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9014E2B162AD439BBCDD67303AEB58FB_13</vt:lpwstr>
  </property>
</Properties>
</file>